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DDD1A" w14:textId="77777777" w:rsidR="00E9043C" w:rsidRPr="00E9043C" w:rsidRDefault="00E9043C" w:rsidP="00E9043C">
      <w:pPr>
        <w:widowControl w:val="0"/>
        <w:autoSpaceDE w:val="0"/>
        <w:autoSpaceDN w:val="0"/>
        <w:adjustRightInd w:val="0"/>
        <w:jc w:val="center"/>
        <w:outlineLvl w:val="0"/>
        <w:rPr>
          <w:rFonts w:ascii="Calibri" w:eastAsia="Times New Roman" w:hAnsi="Calibri" w:cs="Calibri"/>
          <w:color w:val="0070C0"/>
          <w:kern w:val="24"/>
          <w:lang w:eastAsia="es-ES"/>
          <w14:ligatures w14:val="none"/>
        </w:rPr>
      </w:pPr>
      <w:r w:rsidRPr="00E9043C">
        <w:rPr>
          <w:rFonts w:ascii="Calibri" w:eastAsia="Calibri" w:hAnsi="Calibri" w:cs="Times New Roman"/>
          <w:noProof/>
          <w:kern w:val="0"/>
          <w14:ligatures w14:val="none"/>
        </w:rPr>
        <w:drawing>
          <wp:inline distT="0" distB="0" distL="0" distR="0" wp14:anchorId="6B62968D" wp14:editId="40369E4D">
            <wp:extent cx="478499" cy="337820"/>
            <wp:effectExtent l="0" t="0" r="0" b="5080"/>
            <wp:docPr id="4" name="Imagen 3">
              <a:extLst xmlns:a="http://schemas.openxmlformats.org/drawingml/2006/main">
                <a:ext uri="{FF2B5EF4-FFF2-40B4-BE49-F238E27FC236}">
                  <a16:creationId xmlns:a16="http://schemas.microsoft.com/office/drawing/2014/main" id="{F14D3446-22C5-4107-B817-2B9C512EB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14D3446-22C5-4107-B817-2B9C512EB1A6}"/>
                        </a:ext>
                      </a:extLst>
                    </pic:cNvPr>
                    <pic:cNvPicPr>
                      <a:picLocks noChangeAspect="1"/>
                    </pic:cNvPicPr>
                  </pic:nvPicPr>
                  <pic:blipFill>
                    <a:blip r:embed="rId7"/>
                    <a:stretch>
                      <a:fillRect/>
                    </a:stretch>
                  </pic:blipFill>
                  <pic:spPr>
                    <a:xfrm>
                      <a:off x="0" y="0"/>
                      <a:ext cx="508593" cy="359066"/>
                    </a:xfrm>
                    <a:prstGeom prst="rect">
                      <a:avLst/>
                    </a:prstGeom>
                  </pic:spPr>
                </pic:pic>
              </a:graphicData>
            </a:graphic>
          </wp:inline>
        </w:drawing>
      </w:r>
    </w:p>
    <w:p w14:paraId="2887DCFA" w14:textId="77777777" w:rsidR="00E9043C" w:rsidRPr="00E9043C" w:rsidRDefault="00E9043C" w:rsidP="00E9043C">
      <w:pPr>
        <w:widowControl w:val="0"/>
        <w:autoSpaceDE w:val="0"/>
        <w:autoSpaceDN w:val="0"/>
        <w:adjustRightInd w:val="0"/>
        <w:jc w:val="center"/>
        <w:outlineLvl w:val="0"/>
        <w:rPr>
          <w:rFonts w:ascii="Calibri" w:eastAsia="Times New Roman" w:hAnsi="Calibri" w:cs="Calibri"/>
          <w:color w:val="0070C0"/>
          <w:kern w:val="24"/>
          <w:lang w:eastAsia="es-ES"/>
          <w14:ligatures w14:val="none"/>
        </w:rPr>
      </w:pPr>
      <w:r w:rsidRPr="00E9043C">
        <w:rPr>
          <w:rFonts w:ascii="Calibri" w:eastAsia="Times New Roman" w:hAnsi="Calibri" w:cs="Calibri"/>
          <w:color w:val="0070C0"/>
          <w:kern w:val="24"/>
          <w:lang w:eastAsia="es-ES"/>
          <w14:ligatures w14:val="none"/>
        </w:rPr>
        <w:t>Aula SEIS</w:t>
      </w:r>
    </w:p>
    <w:p w14:paraId="7F3534F0" w14:textId="77777777" w:rsidR="00E9043C" w:rsidRPr="00E9043C" w:rsidRDefault="00E9043C" w:rsidP="00E9043C">
      <w:pPr>
        <w:widowControl w:val="0"/>
        <w:autoSpaceDE w:val="0"/>
        <w:autoSpaceDN w:val="0"/>
        <w:adjustRightInd w:val="0"/>
        <w:jc w:val="center"/>
        <w:outlineLvl w:val="0"/>
        <w:rPr>
          <w:rFonts w:ascii="Calibri" w:eastAsia="Times New Roman" w:hAnsi="Calibri" w:cs="Calibri"/>
          <w:color w:val="0070C0"/>
          <w:kern w:val="24"/>
          <w:lang w:eastAsia="es-ES"/>
          <w14:ligatures w14:val="none"/>
        </w:rPr>
      </w:pPr>
    </w:p>
    <w:p w14:paraId="373CDE63" w14:textId="26E8F255" w:rsidR="00E9043C" w:rsidRPr="00E9043C" w:rsidRDefault="00E9043C" w:rsidP="00E9043C">
      <w:pPr>
        <w:spacing w:line="259" w:lineRule="auto"/>
        <w:jc w:val="center"/>
        <w:outlineLvl w:val="1"/>
        <w:rPr>
          <w:rFonts w:ascii="Calibri Light" w:eastAsia="Times New Roman" w:hAnsi="Calibri Light" w:cs="Times New Roman"/>
          <w:b/>
          <w:bCs/>
          <w:kern w:val="28"/>
          <w:sz w:val="32"/>
          <w:szCs w:val="32"/>
          <w:lang w:eastAsia="es-ES"/>
          <w14:ligatures w14:val="none"/>
        </w:rPr>
      </w:pPr>
      <w:r w:rsidRPr="00E9043C">
        <w:rPr>
          <w:rFonts w:ascii="Calibri Light" w:eastAsia="Times New Roman" w:hAnsi="Calibri Light" w:cs="Times New Roman"/>
          <w:b/>
          <w:bCs/>
          <w:kern w:val="28"/>
          <w:sz w:val="32"/>
          <w:szCs w:val="32"/>
          <w:lang w:eastAsia="es-ES"/>
          <w14:ligatures w14:val="none"/>
        </w:rPr>
        <w:t xml:space="preserve">SALUD DIGITAL EN CARDIOLOGÍA </w:t>
      </w:r>
    </w:p>
    <w:p w14:paraId="4D4873F0" w14:textId="32E4E408" w:rsidR="00E9043C" w:rsidRPr="00E9043C" w:rsidRDefault="00E9043C" w:rsidP="00E9043C">
      <w:pPr>
        <w:spacing w:line="259" w:lineRule="auto"/>
        <w:jc w:val="center"/>
        <w:outlineLvl w:val="1"/>
        <w:rPr>
          <w:rFonts w:ascii="Calibri Light" w:eastAsia="Times New Roman" w:hAnsi="Calibri Light" w:cs="Times New Roman"/>
          <w:kern w:val="0"/>
          <w:lang w:eastAsia="es-ES"/>
          <w14:ligatures w14:val="none"/>
        </w:rPr>
      </w:pPr>
      <w:r w:rsidRPr="00E9043C">
        <w:t xml:space="preserve"> </w:t>
      </w:r>
      <w:r w:rsidRPr="00E9043C">
        <w:rPr>
          <w:rFonts w:ascii="Calibri Light" w:eastAsia="Times New Roman" w:hAnsi="Calibri Light" w:cs="Times New Roman"/>
          <w:kern w:val="0"/>
          <w:lang w:eastAsia="es-ES"/>
          <w14:ligatures w14:val="none"/>
        </w:rPr>
        <w:t>Álvaro Lorente Ros</w:t>
      </w:r>
      <w:r>
        <w:rPr>
          <w:rFonts w:ascii="Calibri Light" w:eastAsia="Times New Roman" w:hAnsi="Calibri Light" w:cs="Times New Roman"/>
          <w:kern w:val="0"/>
          <w:lang w:eastAsia="es-ES"/>
          <w14:ligatures w14:val="none"/>
        </w:rPr>
        <w:t xml:space="preserve"> e </w:t>
      </w:r>
      <w:r w:rsidRPr="00E9043C">
        <w:rPr>
          <w:rFonts w:ascii="Calibri Light" w:eastAsia="Times New Roman" w:hAnsi="Calibri Light" w:cs="Times New Roman"/>
          <w:kern w:val="0"/>
          <w:lang w:eastAsia="es-ES"/>
          <w14:ligatures w14:val="none"/>
        </w:rPr>
        <w:t>Ignacio Fernández Lozano</w:t>
      </w:r>
    </w:p>
    <w:p w14:paraId="605B7E05" w14:textId="77777777" w:rsidR="00BF2E65" w:rsidRDefault="00BF2E65" w:rsidP="00A02C21">
      <w:pPr>
        <w:spacing w:after="120" w:line="360" w:lineRule="auto"/>
        <w:jc w:val="center"/>
        <w:rPr>
          <w:rFonts w:ascii="Arial" w:hAnsi="Arial" w:cs="Times New Roman (Body CS)"/>
          <w:b/>
          <w:bCs/>
        </w:rPr>
      </w:pPr>
    </w:p>
    <w:p w14:paraId="04BAB3DF" w14:textId="34900CD7" w:rsidR="003E39C9" w:rsidRPr="00DF3F40" w:rsidRDefault="00A02C21" w:rsidP="00E9043C">
      <w:pPr>
        <w:spacing w:line="360" w:lineRule="auto"/>
        <w:rPr>
          <w:rFonts w:ascii="Arial" w:hAnsi="Arial" w:cs="Times New Roman (Body CS)"/>
          <w:b/>
          <w:bCs/>
          <w:sz w:val="22"/>
          <w:szCs w:val="22"/>
        </w:rPr>
      </w:pPr>
      <w:proofErr w:type="gramStart"/>
      <w:r w:rsidRPr="00A02C21">
        <w:rPr>
          <w:rFonts w:ascii="Arial" w:hAnsi="Arial" w:cs="Times New Roman (Body CS)"/>
          <w:sz w:val="22"/>
          <w:szCs w:val="22"/>
        </w:rPr>
        <w:t>.</w:t>
      </w:r>
      <w:r w:rsidR="003E39C9" w:rsidRPr="00DF3F40">
        <w:rPr>
          <w:rFonts w:ascii="Arial" w:hAnsi="Arial" w:cs="Times New Roman (Body CS)"/>
          <w:b/>
          <w:bCs/>
          <w:sz w:val="22"/>
          <w:szCs w:val="22"/>
        </w:rPr>
        <w:t>Introducción</w:t>
      </w:r>
      <w:proofErr w:type="gramEnd"/>
    </w:p>
    <w:p w14:paraId="6EE968DF" w14:textId="142431FF" w:rsidR="003E39C9" w:rsidRPr="00DF3F40" w:rsidRDefault="003E39C9" w:rsidP="00A02C21">
      <w:pPr>
        <w:spacing w:after="120" w:line="360" w:lineRule="auto"/>
        <w:jc w:val="both"/>
        <w:rPr>
          <w:rFonts w:ascii="Arial" w:hAnsi="Arial" w:cs="Times New Roman (Body CS)"/>
          <w:sz w:val="22"/>
          <w:szCs w:val="22"/>
        </w:rPr>
      </w:pPr>
      <w:r w:rsidRPr="00DF3F40">
        <w:rPr>
          <w:rFonts w:ascii="Arial" w:hAnsi="Arial" w:cs="Times New Roman (Body CS)"/>
          <w:sz w:val="22"/>
          <w:szCs w:val="22"/>
        </w:rPr>
        <w:t xml:space="preserve">En el campo de la salud cardiovascular, </w:t>
      </w:r>
      <w:r w:rsidR="00EE7FBB">
        <w:rPr>
          <w:rFonts w:ascii="Arial" w:hAnsi="Arial" w:cs="Times New Roman (Body CS)"/>
          <w:sz w:val="22"/>
          <w:szCs w:val="22"/>
        </w:rPr>
        <w:t xml:space="preserve">el diagnóstico y tratamiento de </w:t>
      </w:r>
      <w:r w:rsidRPr="00DF3F40">
        <w:rPr>
          <w:rFonts w:ascii="Arial" w:hAnsi="Arial" w:cs="Times New Roman (Body CS)"/>
          <w:sz w:val="22"/>
          <w:szCs w:val="22"/>
        </w:rPr>
        <w:t xml:space="preserve">la insuficiencia cardíaca (IC) y las arritmias representan desafíos significativos tanto para los pacientes como para los proveedores de atención médica. En este contexto, la implementación de tecnologías de salud digital ha emergido como una herramienta prometedora para mejorar el manejo </w:t>
      </w:r>
      <w:r w:rsidR="00EE7FBB">
        <w:rPr>
          <w:rFonts w:ascii="Arial" w:hAnsi="Arial" w:cs="Times New Roman (Body CS)"/>
          <w:sz w:val="22"/>
          <w:szCs w:val="22"/>
        </w:rPr>
        <w:t>de los pacientes</w:t>
      </w:r>
      <w:r w:rsidR="00DF3F40" w:rsidRPr="00DF3F40">
        <w:rPr>
          <w:rFonts w:ascii="Arial" w:hAnsi="Arial" w:cs="Times New Roman (Body CS)"/>
          <w:sz w:val="22"/>
          <w:szCs w:val="22"/>
        </w:rPr>
        <w:t xml:space="preserve"> </w:t>
      </w:r>
      <w:r w:rsidRPr="00DF3F40">
        <w:rPr>
          <w:rFonts w:ascii="Arial" w:hAnsi="Arial" w:cs="Times New Roman (Body CS)"/>
          <w:sz w:val="22"/>
          <w:szCs w:val="22"/>
        </w:rPr>
        <w:t>permitiendo un seguimiento más preciso y una intervención temprana.</w:t>
      </w:r>
    </w:p>
    <w:p w14:paraId="5A41005E" w14:textId="3554C7F5" w:rsidR="003E39C9" w:rsidRPr="00DF3F40" w:rsidRDefault="00EE7FBB" w:rsidP="00A02C21">
      <w:pPr>
        <w:spacing w:after="120" w:line="360" w:lineRule="auto"/>
        <w:jc w:val="both"/>
        <w:rPr>
          <w:rFonts w:ascii="Arial" w:hAnsi="Arial" w:cs="Times New Roman (Body CS)"/>
          <w:b/>
          <w:bCs/>
          <w:sz w:val="22"/>
          <w:szCs w:val="22"/>
        </w:rPr>
      </w:pPr>
      <w:r>
        <w:rPr>
          <w:rFonts w:ascii="Arial" w:hAnsi="Arial" w:cs="Times New Roman (Body CS)"/>
          <w:b/>
          <w:bCs/>
          <w:sz w:val="22"/>
          <w:szCs w:val="22"/>
        </w:rPr>
        <w:t>I</w:t>
      </w:r>
      <w:r w:rsidR="003E39C9" w:rsidRPr="00DF3F40">
        <w:rPr>
          <w:rFonts w:ascii="Arial" w:hAnsi="Arial" w:cs="Times New Roman (Body CS)"/>
          <w:b/>
          <w:bCs/>
          <w:sz w:val="22"/>
          <w:szCs w:val="22"/>
        </w:rPr>
        <w:t xml:space="preserve">nsuficiencia cardíaca y </w:t>
      </w:r>
      <w:r>
        <w:rPr>
          <w:rFonts w:ascii="Arial" w:hAnsi="Arial" w:cs="Times New Roman (Body CS)"/>
          <w:b/>
          <w:bCs/>
          <w:sz w:val="22"/>
          <w:szCs w:val="22"/>
        </w:rPr>
        <w:t xml:space="preserve">el </w:t>
      </w:r>
      <w:r w:rsidR="003E39C9" w:rsidRPr="00DF3F40">
        <w:rPr>
          <w:rFonts w:ascii="Arial" w:hAnsi="Arial" w:cs="Times New Roman (Body CS)"/>
          <w:b/>
          <w:bCs/>
          <w:sz w:val="22"/>
          <w:szCs w:val="22"/>
        </w:rPr>
        <w:t>proceso asistencial transicional</w:t>
      </w:r>
    </w:p>
    <w:p w14:paraId="041B194D" w14:textId="24A6B851" w:rsidR="00A02C21" w:rsidRDefault="00A02C21" w:rsidP="00A02C21">
      <w:pPr>
        <w:spacing w:after="120" w:line="360" w:lineRule="auto"/>
        <w:jc w:val="both"/>
        <w:rPr>
          <w:rFonts w:ascii="Arial" w:hAnsi="Arial" w:cs="Times New Roman (Body CS)"/>
          <w:sz w:val="22"/>
          <w:szCs w:val="22"/>
        </w:rPr>
      </w:pPr>
      <w:r w:rsidRPr="00A02C21">
        <w:rPr>
          <w:rFonts w:ascii="Arial" w:hAnsi="Arial" w:cs="Times New Roman (Body CS)"/>
          <w:sz w:val="22"/>
          <w:szCs w:val="22"/>
        </w:rPr>
        <w:t>La transición del cuidado hospitalario a la atención domiciliaria es crucial para evitar hospitalizaciones y reingresos en pacientes con</w:t>
      </w:r>
      <w:r w:rsidR="004012FB">
        <w:rPr>
          <w:rFonts w:ascii="Arial" w:hAnsi="Arial" w:cs="Times New Roman (Body CS)"/>
          <w:sz w:val="22"/>
          <w:szCs w:val="22"/>
        </w:rPr>
        <w:t xml:space="preserve"> IC</w:t>
      </w:r>
      <w:r w:rsidRPr="00A02C21">
        <w:rPr>
          <w:rFonts w:ascii="Arial" w:hAnsi="Arial" w:cs="Times New Roman (Body CS)"/>
          <w:sz w:val="22"/>
          <w:szCs w:val="22"/>
        </w:rPr>
        <w:t>, así como para anticipar eventos adversos. El seguimiento telemático</w:t>
      </w:r>
      <w:r w:rsidR="003935E4">
        <w:rPr>
          <w:rFonts w:ascii="Arial" w:hAnsi="Arial" w:cs="Times New Roman (Body CS)"/>
          <w:sz w:val="22"/>
          <w:szCs w:val="22"/>
        </w:rPr>
        <w:t xml:space="preserve"> y la predicción de eventos</w:t>
      </w:r>
      <w:r w:rsidRPr="00A02C21">
        <w:rPr>
          <w:rFonts w:ascii="Arial" w:hAnsi="Arial" w:cs="Times New Roman (Body CS)"/>
          <w:sz w:val="22"/>
          <w:szCs w:val="22"/>
        </w:rPr>
        <w:t>, que implica</w:t>
      </w:r>
      <w:r w:rsidR="003935E4">
        <w:rPr>
          <w:rFonts w:ascii="Arial" w:hAnsi="Arial" w:cs="Times New Roman (Body CS)"/>
          <w:sz w:val="22"/>
          <w:szCs w:val="22"/>
        </w:rPr>
        <w:t>n</w:t>
      </w:r>
      <w:r w:rsidRPr="00A02C21">
        <w:rPr>
          <w:rFonts w:ascii="Arial" w:hAnsi="Arial" w:cs="Times New Roman (Body CS)"/>
          <w:sz w:val="22"/>
          <w:szCs w:val="22"/>
        </w:rPr>
        <w:t xml:space="preserve"> </w:t>
      </w:r>
      <w:r w:rsidR="004012FB">
        <w:rPr>
          <w:rFonts w:ascii="Arial" w:hAnsi="Arial" w:cs="Times New Roman (Body CS)"/>
          <w:sz w:val="22"/>
          <w:szCs w:val="22"/>
        </w:rPr>
        <w:t>la monitorización remota</w:t>
      </w:r>
      <w:r w:rsidRPr="00A02C21">
        <w:rPr>
          <w:rFonts w:ascii="Arial" w:hAnsi="Arial" w:cs="Times New Roman (Body CS)"/>
          <w:sz w:val="22"/>
          <w:szCs w:val="22"/>
        </w:rPr>
        <w:t xml:space="preserve"> de parámetros fisiológicos, ha demostrado ser una estrategia efectiva para identificar signos tempranos de descompensación y prevenir hospitalizaciones. Los programas de telemedicina en IC ofrecen un enfoque integral que incluye educación del paciente, seguimiento domiciliario y coordinación de la atención entre diferentes profesionales de la salud.</w:t>
      </w:r>
    </w:p>
    <w:p w14:paraId="5CF6EF35" w14:textId="443426FC" w:rsidR="00DF3F40" w:rsidRPr="00DF3F40" w:rsidRDefault="00DF3F40" w:rsidP="00A02C21">
      <w:pPr>
        <w:spacing w:after="120" w:line="360" w:lineRule="auto"/>
        <w:jc w:val="both"/>
        <w:rPr>
          <w:rFonts w:ascii="Arial" w:hAnsi="Arial" w:cs="Times New Roman (Body CS)"/>
          <w:sz w:val="22"/>
          <w:szCs w:val="22"/>
        </w:rPr>
      </w:pPr>
      <w:r w:rsidRPr="00DF3F40">
        <w:rPr>
          <w:rFonts w:ascii="Arial" w:hAnsi="Arial" w:cs="Times New Roman (Body CS)"/>
          <w:sz w:val="22"/>
          <w:szCs w:val="22"/>
        </w:rPr>
        <w:t xml:space="preserve">Los dispositivos </w:t>
      </w:r>
      <w:r w:rsidR="003935E4" w:rsidRPr="00DF3F40">
        <w:rPr>
          <w:rFonts w:ascii="Arial" w:hAnsi="Arial" w:cs="Times New Roman (Body CS)"/>
          <w:sz w:val="22"/>
          <w:szCs w:val="22"/>
        </w:rPr>
        <w:t>intracardiacos</w:t>
      </w:r>
      <w:r w:rsidRPr="00DF3F40">
        <w:rPr>
          <w:rFonts w:ascii="Arial" w:hAnsi="Arial" w:cs="Times New Roman (Body CS)"/>
          <w:sz w:val="22"/>
          <w:szCs w:val="22"/>
        </w:rPr>
        <w:t xml:space="preserve"> han revolucionado el manejo de los pacientes </w:t>
      </w:r>
      <w:r w:rsidR="003935E4">
        <w:rPr>
          <w:rFonts w:ascii="Arial" w:hAnsi="Arial" w:cs="Times New Roman (Body CS)"/>
          <w:sz w:val="22"/>
          <w:szCs w:val="22"/>
        </w:rPr>
        <w:t xml:space="preserve">con problemas </w:t>
      </w:r>
      <w:r w:rsidRPr="00DF3F40">
        <w:rPr>
          <w:rFonts w:ascii="Arial" w:hAnsi="Arial" w:cs="Times New Roman (Body CS)"/>
          <w:sz w:val="22"/>
          <w:szCs w:val="22"/>
        </w:rPr>
        <w:t>cardiológicos y han permitido una mejora de la supervivencia y calidad de vida, principalmente en el campo de las arritmias (</w:t>
      </w:r>
      <w:r w:rsidR="003935E4">
        <w:rPr>
          <w:rFonts w:ascii="Arial" w:hAnsi="Arial" w:cs="Times New Roman (Body CS)"/>
          <w:sz w:val="22"/>
          <w:szCs w:val="22"/>
        </w:rPr>
        <w:t>desfibriladores</w:t>
      </w:r>
      <w:r w:rsidRPr="00DF3F40">
        <w:rPr>
          <w:rFonts w:ascii="Arial" w:hAnsi="Arial" w:cs="Times New Roman (Body CS)"/>
          <w:sz w:val="22"/>
          <w:szCs w:val="22"/>
        </w:rPr>
        <w:t xml:space="preserve">, marcapasos) y de la </w:t>
      </w:r>
      <w:r w:rsidR="00EE7FBB">
        <w:rPr>
          <w:rFonts w:ascii="Arial" w:hAnsi="Arial" w:cs="Times New Roman (Body CS)"/>
          <w:sz w:val="22"/>
          <w:szCs w:val="22"/>
        </w:rPr>
        <w:t>IC</w:t>
      </w:r>
      <w:r w:rsidRPr="00DF3F40">
        <w:rPr>
          <w:rFonts w:ascii="Arial" w:hAnsi="Arial" w:cs="Times New Roman (Body CS)"/>
          <w:sz w:val="22"/>
          <w:szCs w:val="22"/>
        </w:rPr>
        <w:t xml:space="preserve"> (</w:t>
      </w:r>
      <w:proofErr w:type="spellStart"/>
      <w:r w:rsidRPr="00DF3F40">
        <w:rPr>
          <w:rFonts w:ascii="Arial" w:hAnsi="Arial" w:cs="Times New Roman (Body CS)"/>
          <w:sz w:val="22"/>
          <w:szCs w:val="22"/>
        </w:rPr>
        <w:t>resincronizadores</w:t>
      </w:r>
      <w:proofErr w:type="spellEnd"/>
      <w:r w:rsidRPr="00DF3F40">
        <w:rPr>
          <w:rFonts w:ascii="Arial" w:hAnsi="Arial" w:cs="Times New Roman (Body CS)"/>
          <w:sz w:val="22"/>
          <w:szCs w:val="22"/>
        </w:rPr>
        <w:t>). Además de la información del propio dispositivo, son una fuente de innumerables parámetros fisiológicos</w:t>
      </w:r>
      <w:r w:rsidR="00EF545B">
        <w:rPr>
          <w:rFonts w:ascii="Arial" w:hAnsi="Arial" w:cs="Times New Roman (Body CS)"/>
          <w:sz w:val="22"/>
          <w:szCs w:val="22"/>
        </w:rPr>
        <w:t xml:space="preserve"> que pueden detectar </w:t>
      </w:r>
      <w:r w:rsidRPr="00DF3F40">
        <w:rPr>
          <w:rFonts w:ascii="Arial" w:hAnsi="Arial" w:cs="Times New Roman (Body CS)"/>
          <w:sz w:val="22"/>
          <w:szCs w:val="22"/>
        </w:rPr>
        <w:t xml:space="preserve">precozmente eventos </w:t>
      </w:r>
      <w:r w:rsidR="00EF545B">
        <w:rPr>
          <w:rFonts w:ascii="Arial" w:hAnsi="Arial" w:cs="Times New Roman (Body CS)"/>
          <w:sz w:val="22"/>
          <w:szCs w:val="22"/>
        </w:rPr>
        <w:t>arrítmicos</w:t>
      </w:r>
      <w:r w:rsidRPr="00DF3F40">
        <w:rPr>
          <w:rFonts w:ascii="Arial" w:hAnsi="Arial" w:cs="Times New Roman (Body CS)"/>
          <w:sz w:val="22"/>
          <w:szCs w:val="22"/>
        </w:rPr>
        <w:t xml:space="preserve"> o </w:t>
      </w:r>
      <w:r w:rsidR="00EF545B">
        <w:rPr>
          <w:rFonts w:ascii="Arial" w:hAnsi="Arial" w:cs="Times New Roman (Body CS)"/>
          <w:sz w:val="22"/>
          <w:szCs w:val="22"/>
        </w:rPr>
        <w:t>incluso</w:t>
      </w:r>
      <w:r w:rsidR="00EE7FBB">
        <w:rPr>
          <w:rFonts w:ascii="Arial" w:hAnsi="Arial" w:cs="Times New Roman (Body CS)"/>
          <w:sz w:val="22"/>
          <w:szCs w:val="22"/>
        </w:rPr>
        <w:t xml:space="preserve"> predecir</w:t>
      </w:r>
      <w:r w:rsidR="00EF545B">
        <w:rPr>
          <w:rFonts w:ascii="Arial" w:hAnsi="Arial" w:cs="Times New Roman (Body CS)"/>
          <w:sz w:val="22"/>
          <w:szCs w:val="22"/>
        </w:rPr>
        <w:t xml:space="preserve"> </w:t>
      </w:r>
      <w:r w:rsidRPr="00DF3F40">
        <w:rPr>
          <w:rFonts w:ascii="Arial" w:hAnsi="Arial" w:cs="Times New Roman (Body CS)"/>
          <w:sz w:val="22"/>
          <w:szCs w:val="22"/>
        </w:rPr>
        <w:t>descompensaci</w:t>
      </w:r>
      <w:r w:rsidR="003935E4">
        <w:rPr>
          <w:rFonts w:ascii="Arial" w:hAnsi="Arial" w:cs="Times New Roman (Body CS)"/>
          <w:sz w:val="22"/>
          <w:szCs w:val="22"/>
        </w:rPr>
        <w:t>o</w:t>
      </w:r>
      <w:r w:rsidRPr="00DF3F40">
        <w:rPr>
          <w:rFonts w:ascii="Arial" w:hAnsi="Arial" w:cs="Times New Roman (Body CS)"/>
          <w:sz w:val="22"/>
          <w:szCs w:val="22"/>
        </w:rPr>
        <w:t>n</w:t>
      </w:r>
      <w:r w:rsidR="003935E4">
        <w:rPr>
          <w:rFonts w:ascii="Arial" w:hAnsi="Arial" w:cs="Times New Roman (Body CS)"/>
          <w:sz w:val="22"/>
          <w:szCs w:val="22"/>
        </w:rPr>
        <w:t>es</w:t>
      </w:r>
      <w:r w:rsidRPr="00DF3F40">
        <w:rPr>
          <w:rFonts w:ascii="Arial" w:hAnsi="Arial" w:cs="Times New Roman (Body CS)"/>
          <w:sz w:val="22"/>
          <w:szCs w:val="22"/>
        </w:rPr>
        <w:t xml:space="preserve"> clínica</w:t>
      </w:r>
      <w:r w:rsidR="003935E4">
        <w:rPr>
          <w:rFonts w:ascii="Arial" w:hAnsi="Arial" w:cs="Times New Roman (Body CS)"/>
          <w:sz w:val="22"/>
          <w:szCs w:val="22"/>
        </w:rPr>
        <w:t>s</w:t>
      </w:r>
      <w:r w:rsidRPr="00DF3F40">
        <w:rPr>
          <w:rFonts w:ascii="Arial" w:hAnsi="Arial" w:cs="Times New Roman (Body CS)"/>
          <w:sz w:val="22"/>
          <w:szCs w:val="22"/>
        </w:rPr>
        <w:t xml:space="preserve">. </w:t>
      </w:r>
      <w:r w:rsidR="00EF545B" w:rsidRPr="00EF545B">
        <w:rPr>
          <w:rFonts w:ascii="Arial" w:hAnsi="Arial" w:cs="Times New Roman (Body CS)"/>
          <w:sz w:val="22"/>
          <w:szCs w:val="22"/>
        </w:rPr>
        <w:t>Esta forma de seguimiento no solo ha demostrado una detección más temprana de eventos adversos, como la fibrilación auricular</w:t>
      </w:r>
      <w:r w:rsidR="003935E4">
        <w:rPr>
          <w:rFonts w:ascii="Arial" w:hAnsi="Arial" w:cs="Times New Roman (Body CS)"/>
          <w:sz w:val="22"/>
          <w:szCs w:val="22"/>
        </w:rPr>
        <w:t xml:space="preserve"> (FA)</w:t>
      </w:r>
      <w:r w:rsidR="00EF545B" w:rsidRPr="00EF545B">
        <w:rPr>
          <w:rFonts w:ascii="Arial" w:hAnsi="Arial" w:cs="Times New Roman (Body CS)"/>
          <w:sz w:val="22"/>
          <w:szCs w:val="22"/>
        </w:rPr>
        <w:t xml:space="preserve"> o arritmias ventriculares, </w:t>
      </w:r>
      <w:r w:rsidR="003935E4" w:rsidRPr="00EF545B">
        <w:rPr>
          <w:rFonts w:ascii="Arial" w:hAnsi="Arial" w:cs="Times New Roman (Body CS)"/>
          <w:sz w:val="22"/>
          <w:szCs w:val="22"/>
        </w:rPr>
        <w:t>sino también</w:t>
      </w:r>
      <w:r w:rsidR="00EF545B" w:rsidRPr="00EF545B">
        <w:rPr>
          <w:rFonts w:ascii="Arial" w:hAnsi="Arial" w:cs="Times New Roman (Body CS)"/>
          <w:sz w:val="22"/>
          <w:szCs w:val="22"/>
        </w:rPr>
        <w:t xml:space="preserve"> un impacto significativo en la reducción de hospitalizaciones</w:t>
      </w:r>
      <w:r w:rsidR="00EE7FBB">
        <w:rPr>
          <w:rFonts w:ascii="Arial" w:hAnsi="Arial" w:cs="Times New Roman (Body CS)"/>
          <w:sz w:val="22"/>
          <w:szCs w:val="22"/>
        </w:rPr>
        <w:t xml:space="preserve"> y, según </w:t>
      </w:r>
      <w:r w:rsidR="00EF545B" w:rsidRPr="00EF545B">
        <w:rPr>
          <w:rFonts w:ascii="Arial" w:hAnsi="Arial" w:cs="Times New Roman (Body CS)"/>
          <w:sz w:val="22"/>
          <w:szCs w:val="22"/>
        </w:rPr>
        <w:t>algunos estudios</w:t>
      </w:r>
      <w:r w:rsidR="00EE7FBB">
        <w:rPr>
          <w:rFonts w:ascii="Arial" w:hAnsi="Arial" w:cs="Times New Roman (Body CS)"/>
          <w:sz w:val="22"/>
          <w:szCs w:val="22"/>
        </w:rPr>
        <w:t xml:space="preserve">, </w:t>
      </w:r>
      <w:r w:rsidR="00EF545B" w:rsidRPr="00EF545B">
        <w:rPr>
          <w:rFonts w:ascii="Arial" w:hAnsi="Arial" w:cs="Times New Roman (Body CS)"/>
          <w:sz w:val="22"/>
          <w:szCs w:val="22"/>
        </w:rPr>
        <w:t>beneficios adicionales en términos de supervivencia.</w:t>
      </w:r>
      <w:r w:rsidR="003935E4">
        <w:rPr>
          <w:rFonts w:ascii="Arial" w:hAnsi="Arial" w:cs="Times New Roman (Body CS)"/>
          <w:sz w:val="22"/>
          <w:szCs w:val="22"/>
        </w:rPr>
        <w:t xml:space="preserve"> S</w:t>
      </w:r>
      <w:r w:rsidR="00EF545B" w:rsidRPr="00EF545B">
        <w:rPr>
          <w:rFonts w:ascii="Arial" w:hAnsi="Arial" w:cs="Times New Roman (Body CS)"/>
          <w:sz w:val="22"/>
          <w:szCs w:val="22"/>
        </w:rPr>
        <w:t xml:space="preserve">u implementación representa un desafío para los sistemas de salud, ya que requiere </w:t>
      </w:r>
      <w:r w:rsidR="003935E4">
        <w:rPr>
          <w:rFonts w:ascii="Arial" w:hAnsi="Arial" w:cs="Times New Roman (Body CS)"/>
          <w:sz w:val="22"/>
          <w:szCs w:val="22"/>
        </w:rPr>
        <w:t>la</w:t>
      </w:r>
      <w:r w:rsidR="00EF545B" w:rsidRPr="00EF545B">
        <w:rPr>
          <w:rFonts w:ascii="Arial" w:hAnsi="Arial" w:cs="Times New Roman (Body CS)"/>
          <w:sz w:val="22"/>
          <w:szCs w:val="22"/>
        </w:rPr>
        <w:t xml:space="preserve"> integración de recursos tecnológicos</w:t>
      </w:r>
      <w:r w:rsidR="00EE7FBB">
        <w:rPr>
          <w:rFonts w:ascii="Arial" w:hAnsi="Arial" w:cs="Times New Roman (Body CS)"/>
          <w:sz w:val="22"/>
          <w:szCs w:val="22"/>
        </w:rPr>
        <w:t xml:space="preserve"> y </w:t>
      </w:r>
      <w:r w:rsidR="00EF545B" w:rsidRPr="00EF545B">
        <w:rPr>
          <w:rFonts w:ascii="Arial" w:hAnsi="Arial" w:cs="Times New Roman (Body CS)"/>
          <w:sz w:val="22"/>
          <w:szCs w:val="22"/>
        </w:rPr>
        <w:t>un diálogo efectivo entre industria</w:t>
      </w:r>
      <w:r w:rsidR="00EF545B">
        <w:rPr>
          <w:rFonts w:ascii="Arial" w:hAnsi="Arial" w:cs="Times New Roman (Body CS)"/>
          <w:sz w:val="22"/>
          <w:szCs w:val="22"/>
        </w:rPr>
        <w:t xml:space="preserve"> </w:t>
      </w:r>
      <w:r w:rsidR="00EF545B" w:rsidRPr="00EF545B">
        <w:rPr>
          <w:rFonts w:ascii="Arial" w:hAnsi="Arial" w:cs="Times New Roman (Body CS)"/>
          <w:sz w:val="22"/>
          <w:szCs w:val="22"/>
        </w:rPr>
        <w:t>y administración</w:t>
      </w:r>
      <w:r w:rsidR="003935E4">
        <w:rPr>
          <w:rFonts w:ascii="Arial" w:hAnsi="Arial" w:cs="Times New Roman (Body CS)"/>
          <w:sz w:val="22"/>
          <w:szCs w:val="22"/>
        </w:rPr>
        <w:t xml:space="preserve">, </w:t>
      </w:r>
      <w:r w:rsidR="00EF545B" w:rsidRPr="00EF545B">
        <w:rPr>
          <w:rFonts w:ascii="Arial" w:hAnsi="Arial" w:cs="Times New Roman (Body CS)"/>
          <w:sz w:val="22"/>
          <w:szCs w:val="22"/>
        </w:rPr>
        <w:t xml:space="preserve">así como </w:t>
      </w:r>
      <w:r w:rsidR="003935E4">
        <w:rPr>
          <w:rFonts w:ascii="Arial" w:hAnsi="Arial" w:cs="Times New Roman (Body CS)"/>
          <w:sz w:val="22"/>
          <w:szCs w:val="22"/>
        </w:rPr>
        <w:t>una adecuada</w:t>
      </w:r>
      <w:r w:rsidR="00EF545B" w:rsidRPr="00EF545B">
        <w:rPr>
          <w:rFonts w:ascii="Arial" w:hAnsi="Arial" w:cs="Times New Roman (Body CS)"/>
          <w:sz w:val="22"/>
          <w:szCs w:val="22"/>
        </w:rPr>
        <w:t xml:space="preserve"> capacitación</w:t>
      </w:r>
      <w:r w:rsidR="003935E4">
        <w:rPr>
          <w:rFonts w:ascii="Arial" w:hAnsi="Arial" w:cs="Times New Roman (Body CS)"/>
          <w:sz w:val="22"/>
          <w:szCs w:val="22"/>
        </w:rPr>
        <w:t xml:space="preserve"> </w:t>
      </w:r>
      <w:r w:rsidR="00EF545B" w:rsidRPr="00EF545B">
        <w:rPr>
          <w:rFonts w:ascii="Arial" w:hAnsi="Arial" w:cs="Times New Roman (Body CS)"/>
          <w:sz w:val="22"/>
          <w:szCs w:val="22"/>
        </w:rPr>
        <w:t xml:space="preserve">del personal médico y recursos humanos capaces de interpretar y responder </w:t>
      </w:r>
      <w:r w:rsidR="003935E4">
        <w:rPr>
          <w:rFonts w:ascii="Arial" w:hAnsi="Arial" w:cs="Times New Roman (Body CS)"/>
          <w:sz w:val="22"/>
          <w:szCs w:val="22"/>
        </w:rPr>
        <w:t>ante</w:t>
      </w:r>
      <w:r w:rsidR="00EF545B" w:rsidRPr="00EF545B">
        <w:rPr>
          <w:rFonts w:ascii="Arial" w:hAnsi="Arial" w:cs="Times New Roman (Body CS)"/>
          <w:sz w:val="22"/>
          <w:szCs w:val="22"/>
        </w:rPr>
        <w:t xml:space="preserve"> las alertas.</w:t>
      </w:r>
    </w:p>
    <w:p w14:paraId="2C93E014" w14:textId="77777777" w:rsidR="00BF2E65" w:rsidRDefault="00BF2E65" w:rsidP="003935E4">
      <w:pPr>
        <w:spacing w:after="120" w:line="360" w:lineRule="auto"/>
        <w:jc w:val="both"/>
        <w:rPr>
          <w:rFonts w:ascii="Arial" w:hAnsi="Arial" w:cs="Times New Roman (Body CS)"/>
          <w:b/>
          <w:bCs/>
          <w:sz w:val="22"/>
          <w:szCs w:val="22"/>
        </w:rPr>
      </w:pPr>
    </w:p>
    <w:p w14:paraId="16D9CE9A" w14:textId="77777777" w:rsidR="00BF2E65" w:rsidRDefault="00BF2E65" w:rsidP="003935E4">
      <w:pPr>
        <w:spacing w:after="120" w:line="360" w:lineRule="auto"/>
        <w:jc w:val="both"/>
        <w:rPr>
          <w:rFonts w:ascii="Arial" w:hAnsi="Arial" w:cs="Times New Roman (Body CS)"/>
          <w:b/>
          <w:bCs/>
          <w:sz w:val="22"/>
          <w:szCs w:val="22"/>
        </w:rPr>
      </w:pPr>
    </w:p>
    <w:p w14:paraId="50F456E6" w14:textId="40083B5A" w:rsidR="003935E4" w:rsidRPr="00DF3F40" w:rsidRDefault="003935E4" w:rsidP="003935E4">
      <w:pPr>
        <w:spacing w:after="120" w:line="360" w:lineRule="auto"/>
        <w:jc w:val="both"/>
        <w:rPr>
          <w:rFonts w:ascii="Arial" w:hAnsi="Arial" w:cs="Times New Roman (Body CS)"/>
          <w:b/>
          <w:bCs/>
          <w:sz w:val="22"/>
          <w:szCs w:val="22"/>
        </w:rPr>
      </w:pPr>
      <w:r>
        <w:rPr>
          <w:rFonts w:ascii="Arial" w:hAnsi="Arial" w:cs="Times New Roman (Body CS)"/>
          <w:b/>
          <w:bCs/>
          <w:sz w:val="22"/>
          <w:szCs w:val="22"/>
        </w:rPr>
        <w:lastRenderedPageBreak/>
        <w:t>A</w:t>
      </w:r>
      <w:r w:rsidRPr="00DF3F40">
        <w:rPr>
          <w:rFonts w:ascii="Arial" w:hAnsi="Arial" w:cs="Times New Roman (Body CS)"/>
          <w:b/>
          <w:bCs/>
          <w:sz w:val="22"/>
          <w:szCs w:val="22"/>
        </w:rPr>
        <w:t>rritmias y salud digital</w:t>
      </w:r>
    </w:p>
    <w:p w14:paraId="3C3C98D5" w14:textId="33B9E6FC" w:rsidR="003E39C9" w:rsidRPr="00DF3F40" w:rsidRDefault="00EE7FBB" w:rsidP="00A02C21">
      <w:pPr>
        <w:spacing w:after="120" w:line="360" w:lineRule="auto"/>
        <w:jc w:val="both"/>
        <w:rPr>
          <w:rFonts w:ascii="Arial" w:hAnsi="Arial" w:cs="Times New Roman (Body CS)"/>
          <w:sz w:val="22"/>
          <w:szCs w:val="22"/>
        </w:rPr>
      </w:pPr>
      <w:r>
        <w:rPr>
          <w:rFonts w:ascii="Arial" w:hAnsi="Arial" w:cs="Times New Roman (Body CS)"/>
          <w:sz w:val="22"/>
          <w:szCs w:val="22"/>
        </w:rPr>
        <w:t xml:space="preserve">La FA, </w:t>
      </w:r>
      <w:r w:rsidR="003E39C9" w:rsidRPr="00DF3F40">
        <w:rPr>
          <w:rFonts w:ascii="Arial" w:hAnsi="Arial" w:cs="Times New Roman (Body CS)"/>
          <w:sz w:val="22"/>
          <w:szCs w:val="22"/>
        </w:rPr>
        <w:t>una de las arritmias más</w:t>
      </w:r>
      <w:r w:rsidR="00DF3F40" w:rsidRPr="00DF3F40">
        <w:rPr>
          <w:rFonts w:ascii="Arial" w:hAnsi="Arial" w:cs="Times New Roman (Body CS)"/>
          <w:sz w:val="22"/>
          <w:szCs w:val="22"/>
        </w:rPr>
        <w:t xml:space="preserve"> frecuentes</w:t>
      </w:r>
      <w:r w:rsidR="00296E49">
        <w:rPr>
          <w:rFonts w:ascii="Arial" w:hAnsi="Arial" w:cs="Times New Roman (Body CS)"/>
          <w:sz w:val="22"/>
          <w:szCs w:val="22"/>
        </w:rPr>
        <w:t xml:space="preserve">, </w:t>
      </w:r>
      <w:r w:rsidR="003E39C9" w:rsidRPr="00DF3F40">
        <w:rPr>
          <w:rFonts w:ascii="Arial" w:hAnsi="Arial" w:cs="Times New Roman (Body CS)"/>
          <w:sz w:val="22"/>
          <w:szCs w:val="22"/>
        </w:rPr>
        <w:t>ha sido objeto de atención especial en el ámbito de la salud digital</w:t>
      </w:r>
      <w:r>
        <w:rPr>
          <w:rFonts w:ascii="Arial" w:hAnsi="Arial" w:cs="Times New Roman (Body CS)"/>
          <w:sz w:val="22"/>
          <w:szCs w:val="22"/>
        </w:rPr>
        <w:t xml:space="preserve"> debido a</w:t>
      </w:r>
      <w:r w:rsidR="003E39C9" w:rsidRPr="00DF3F40">
        <w:rPr>
          <w:rFonts w:ascii="Arial" w:hAnsi="Arial" w:cs="Times New Roman (Body CS)"/>
          <w:sz w:val="22"/>
          <w:szCs w:val="22"/>
        </w:rPr>
        <w:t xml:space="preserve">l uso generalizado de </w:t>
      </w:r>
      <w:r w:rsidR="00EF545B">
        <w:rPr>
          <w:rFonts w:ascii="Arial" w:hAnsi="Arial" w:cs="Times New Roman (Body CS)"/>
          <w:sz w:val="22"/>
          <w:szCs w:val="22"/>
        </w:rPr>
        <w:t xml:space="preserve">“wearables” </w:t>
      </w:r>
      <w:r>
        <w:rPr>
          <w:rFonts w:ascii="Arial" w:hAnsi="Arial" w:cs="Times New Roman (Body CS)"/>
          <w:sz w:val="22"/>
          <w:szCs w:val="22"/>
        </w:rPr>
        <w:t>(como los relojes inteligentes) que</w:t>
      </w:r>
      <w:r w:rsidR="003E39C9" w:rsidRPr="00DF3F40">
        <w:rPr>
          <w:rFonts w:ascii="Arial" w:hAnsi="Arial" w:cs="Times New Roman (Body CS)"/>
          <w:sz w:val="22"/>
          <w:szCs w:val="22"/>
        </w:rPr>
        <w:t xml:space="preserve"> ha</w:t>
      </w:r>
      <w:r>
        <w:rPr>
          <w:rFonts w:ascii="Arial" w:hAnsi="Arial" w:cs="Times New Roman (Body CS)"/>
          <w:sz w:val="22"/>
          <w:szCs w:val="22"/>
        </w:rPr>
        <w:t>n</w:t>
      </w:r>
      <w:r w:rsidR="003E39C9" w:rsidRPr="00DF3F40">
        <w:rPr>
          <w:rFonts w:ascii="Arial" w:hAnsi="Arial" w:cs="Times New Roman (Body CS)"/>
          <w:sz w:val="22"/>
          <w:szCs w:val="22"/>
        </w:rPr>
        <w:t xml:space="preserve"> facilitado </w:t>
      </w:r>
      <w:r w:rsidR="00296E49">
        <w:rPr>
          <w:rFonts w:ascii="Arial" w:hAnsi="Arial" w:cs="Times New Roman (Body CS)"/>
          <w:sz w:val="22"/>
          <w:szCs w:val="22"/>
        </w:rPr>
        <w:t>su</w:t>
      </w:r>
      <w:r w:rsidR="003E39C9" w:rsidRPr="00DF3F40">
        <w:rPr>
          <w:rFonts w:ascii="Arial" w:hAnsi="Arial" w:cs="Times New Roman (Body CS)"/>
          <w:sz w:val="22"/>
          <w:szCs w:val="22"/>
        </w:rPr>
        <w:t xml:space="preserve"> detección</w:t>
      </w:r>
      <w:r w:rsidR="00EF545B">
        <w:rPr>
          <w:rFonts w:ascii="Arial" w:hAnsi="Arial" w:cs="Times New Roman (Body CS)"/>
          <w:sz w:val="22"/>
          <w:szCs w:val="22"/>
        </w:rPr>
        <w:t xml:space="preserve">. </w:t>
      </w:r>
      <w:r w:rsidR="003935E4" w:rsidRPr="003935E4">
        <w:rPr>
          <w:rFonts w:ascii="Arial" w:hAnsi="Arial" w:cs="Times New Roman (Body CS)"/>
          <w:sz w:val="22"/>
          <w:szCs w:val="22"/>
        </w:rPr>
        <w:t xml:space="preserve">De hecho, hemos presenciado una situación sin precedentes en la que la accesibilidad de estos dispositivos </w:t>
      </w:r>
      <w:r>
        <w:rPr>
          <w:rFonts w:ascii="Arial" w:hAnsi="Arial" w:cs="Times New Roman (Body CS)"/>
          <w:sz w:val="22"/>
          <w:szCs w:val="22"/>
        </w:rPr>
        <w:t xml:space="preserve">de electrónica de consumo </w:t>
      </w:r>
      <w:r w:rsidR="003935E4" w:rsidRPr="003935E4">
        <w:rPr>
          <w:rFonts w:ascii="Arial" w:hAnsi="Arial" w:cs="Times New Roman (Body CS)"/>
          <w:sz w:val="22"/>
          <w:szCs w:val="22"/>
        </w:rPr>
        <w:t>ha servido como sistema de cribado, promoviendo el diagnóstico de ciertas arritmias en pacientes fuera del entorno sanitario.</w:t>
      </w:r>
      <w:r w:rsidR="00296E49">
        <w:rPr>
          <w:rFonts w:ascii="Arial" w:hAnsi="Arial" w:cs="Times New Roman (Body CS)"/>
          <w:sz w:val="22"/>
          <w:szCs w:val="22"/>
        </w:rPr>
        <w:t xml:space="preserve"> Esto implica una serie de desafíos</w:t>
      </w:r>
      <w:r w:rsidR="003E39C9" w:rsidRPr="00DF3F40">
        <w:rPr>
          <w:rFonts w:ascii="Arial" w:hAnsi="Arial" w:cs="Times New Roman (Body CS)"/>
          <w:sz w:val="22"/>
          <w:szCs w:val="22"/>
        </w:rPr>
        <w:t xml:space="preserve"> en cuanto a la validez de los datos recopilados</w:t>
      </w:r>
      <w:r w:rsidR="003935E4">
        <w:rPr>
          <w:rFonts w:ascii="Arial" w:hAnsi="Arial" w:cs="Times New Roman (Body CS)"/>
          <w:sz w:val="22"/>
          <w:szCs w:val="22"/>
        </w:rPr>
        <w:t xml:space="preserve"> y</w:t>
      </w:r>
      <w:r w:rsidR="003E39C9" w:rsidRPr="00DF3F40">
        <w:rPr>
          <w:rFonts w:ascii="Arial" w:hAnsi="Arial" w:cs="Times New Roman (Body CS)"/>
          <w:sz w:val="22"/>
          <w:szCs w:val="22"/>
        </w:rPr>
        <w:t xml:space="preserve"> la generalización de su uso</w:t>
      </w:r>
      <w:r w:rsidR="003935E4">
        <w:rPr>
          <w:rFonts w:ascii="Arial" w:hAnsi="Arial" w:cs="Times New Roman (Body CS)"/>
          <w:sz w:val="22"/>
          <w:szCs w:val="22"/>
        </w:rPr>
        <w:t xml:space="preserve">, </w:t>
      </w:r>
      <w:r w:rsidR="008663F0">
        <w:rPr>
          <w:rFonts w:ascii="Arial" w:hAnsi="Arial" w:cs="Times New Roman (Body CS)"/>
          <w:sz w:val="22"/>
          <w:szCs w:val="22"/>
        </w:rPr>
        <w:t xml:space="preserve">a la vez </w:t>
      </w:r>
      <w:r w:rsidR="003935E4">
        <w:rPr>
          <w:rFonts w:ascii="Arial" w:hAnsi="Arial" w:cs="Times New Roman (Body CS)"/>
          <w:sz w:val="22"/>
          <w:szCs w:val="22"/>
        </w:rPr>
        <w:t xml:space="preserve">que </w:t>
      </w:r>
      <w:r w:rsidR="003E39C9" w:rsidRPr="00DF3F40">
        <w:rPr>
          <w:rFonts w:ascii="Arial" w:hAnsi="Arial" w:cs="Times New Roman (Body CS)"/>
          <w:sz w:val="22"/>
          <w:szCs w:val="22"/>
        </w:rPr>
        <w:t>plantea interrogantes sobre la necesidad de una supervisión clínica adecuada.</w:t>
      </w:r>
    </w:p>
    <w:p w14:paraId="4F911808" w14:textId="77777777" w:rsidR="003E39C9" w:rsidRPr="00DF3F40" w:rsidRDefault="003E39C9" w:rsidP="00A02C21">
      <w:pPr>
        <w:spacing w:after="120" w:line="360" w:lineRule="auto"/>
        <w:jc w:val="both"/>
        <w:rPr>
          <w:rFonts w:ascii="Arial" w:hAnsi="Arial" w:cs="Times New Roman (Body CS)"/>
          <w:b/>
          <w:bCs/>
          <w:sz w:val="22"/>
          <w:szCs w:val="22"/>
        </w:rPr>
      </w:pPr>
      <w:r w:rsidRPr="00DF3F40">
        <w:rPr>
          <w:rFonts w:ascii="Arial" w:hAnsi="Arial" w:cs="Times New Roman (Body CS)"/>
          <w:b/>
          <w:bCs/>
          <w:sz w:val="22"/>
          <w:szCs w:val="22"/>
        </w:rPr>
        <w:t>Conclusiones</w:t>
      </w:r>
    </w:p>
    <w:p w14:paraId="68248DC6" w14:textId="248115EF" w:rsidR="00A02C21" w:rsidRPr="00A02C21" w:rsidRDefault="00EE7FBB" w:rsidP="00A02C21">
      <w:pPr>
        <w:spacing w:after="120" w:line="360" w:lineRule="auto"/>
        <w:jc w:val="both"/>
        <w:rPr>
          <w:rFonts w:ascii="Arial" w:hAnsi="Arial" w:cs="Times New Roman (Body CS)"/>
          <w:sz w:val="22"/>
          <w:szCs w:val="22"/>
        </w:rPr>
      </w:pPr>
      <w:r w:rsidRPr="00DF3F40">
        <w:rPr>
          <w:rFonts w:ascii="Arial" w:hAnsi="Arial" w:cs="Times New Roman (Body CS)"/>
          <w:sz w:val="22"/>
          <w:szCs w:val="22"/>
        </w:rPr>
        <w:t xml:space="preserve">La integración de la salud digital en el manejo de la </w:t>
      </w:r>
      <w:r>
        <w:rPr>
          <w:rFonts w:ascii="Arial" w:hAnsi="Arial" w:cs="Times New Roman (Body CS)"/>
          <w:sz w:val="22"/>
          <w:szCs w:val="22"/>
        </w:rPr>
        <w:t xml:space="preserve">patología cardiovascular </w:t>
      </w:r>
      <w:r w:rsidRPr="00DF3F40">
        <w:rPr>
          <w:rFonts w:ascii="Arial" w:hAnsi="Arial" w:cs="Times New Roman (Body CS)"/>
          <w:sz w:val="22"/>
          <w:szCs w:val="22"/>
        </w:rPr>
        <w:t xml:space="preserve">ha demostrado mejorar los resultados clínicos </w:t>
      </w:r>
      <w:r>
        <w:rPr>
          <w:rFonts w:ascii="Arial" w:hAnsi="Arial" w:cs="Times New Roman (Body CS)"/>
          <w:sz w:val="22"/>
          <w:szCs w:val="22"/>
        </w:rPr>
        <w:t>tanto en términos diagnósticos como pronósticos, principalmente mediante</w:t>
      </w:r>
      <w:r w:rsidR="003E39C9" w:rsidRPr="00DF3F40">
        <w:rPr>
          <w:rFonts w:ascii="Arial" w:hAnsi="Arial" w:cs="Times New Roman (Body CS)"/>
          <w:sz w:val="22"/>
          <w:szCs w:val="22"/>
        </w:rPr>
        <w:t xml:space="preserve"> programas de telemedicina y seguimiento remoto. </w:t>
      </w:r>
      <w:r w:rsidR="003935E4">
        <w:rPr>
          <w:rFonts w:ascii="Arial" w:hAnsi="Arial" w:cs="Times New Roman (Body CS)"/>
          <w:sz w:val="22"/>
          <w:szCs w:val="22"/>
        </w:rPr>
        <w:t xml:space="preserve">A pesar de que </w:t>
      </w:r>
      <w:r w:rsidR="00A02C21" w:rsidRPr="00A02C21">
        <w:rPr>
          <w:rFonts w:ascii="Arial" w:hAnsi="Arial" w:cs="Times New Roman (Body CS)"/>
          <w:sz w:val="22"/>
          <w:szCs w:val="22"/>
        </w:rPr>
        <w:t>persisten desafíos en términos de accesibilidad, gestión de grandes volúmenes de datos, validación de tecnologías y coordinación interdisciplinaria</w:t>
      </w:r>
      <w:r w:rsidR="003935E4">
        <w:rPr>
          <w:rFonts w:ascii="Arial" w:hAnsi="Arial" w:cs="Times New Roman (Body CS)"/>
          <w:sz w:val="22"/>
          <w:szCs w:val="22"/>
        </w:rPr>
        <w:t xml:space="preserve">, </w:t>
      </w:r>
      <w:r w:rsidR="008663F0">
        <w:rPr>
          <w:rFonts w:ascii="Arial" w:hAnsi="Arial" w:cs="Times New Roman (Body CS)"/>
          <w:sz w:val="22"/>
          <w:szCs w:val="22"/>
        </w:rPr>
        <w:t xml:space="preserve">sin duda </w:t>
      </w:r>
      <w:r w:rsidR="003935E4">
        <w:rPr>
          <w:rFonts w:ascii="Arial" w:hAnsi="Arial" w:cs="Times New Roman (Body CS)"/>
          <w:sz w:val="22"/>
          <w:szCs w:val="22"/>
        </w:rPr>
        <w:t>e</w:t>
      </w:r>
      <w:r w:rsidR="00A02C21" w:rsidRPr="00A02C21">
        <w:rPr>
          <w:rFonts w:ascii="Arial" w:hAnsi="Arial" w:cs="Times New Roman (Body CS)"/>
          <w:sz w:val="22"/>
          <w:szCs w:val="22"/>
        </w:rPr>
        <w:t xml:space="preserve">l futuro de la </w:t>
      </w:r>
      <w:r w:rsidR="003935E4">
        <w:rPr>
          <w:rFonts w:ascii="Arial" w:hAnsi="Arial" w:cs="Times New Roman (Body CS)"/>
          <w:sz w:val="22"/>
          <w:szCs w:val="22"/>
        </w:rPr>
        <w:t>cardiología</w:t>
      </w:r>
      <w:r w:rsidR="00A02C21" w:rsidRPr="00A02C21">
        <w:rPr>
          <w:rFonts w:ascii="Arial" w:hAnsi="Arial" w:cs="Times New Roman (Body CS)"/>
          <w:sz w:val="22"/>
          <w:szCs w:val="22"/>
        </w:rPr>
        <w:t xml:space="preserve"> estará marcado por una mayor integración de la tecnología digital, un enfoque en la personalización y el análisis de datos mediante inteligencia artificial.</w:t>
      </w:r>
    </w:p>
    <w:p w14:paraId="5D5FC6EF" w14:textId="77777777" w:rsidR="00A02C21" w:rsidRPr="00A02C21" w:rsidRDefault="00A02C21" w:rsidP="00A02C21">
      <w:pPr>
        <w:spacing w:after="120" w:line="360" w:lineRule="auto"/>
        <w:ind w:left="360"/>
        <w:jc w:val="both"/>
        <w:rPr>
          <w:rFonts w:ascii="Arial" w:hAnsi="Arial" w:cs="Times New Roman (Body CS)"/>
          <w:sz w:val="22"/>
          <w:szCs w:val="22"/>
        </w:rPr>
      </w:pPr>
    </w:p>
    <w:p w14:paraId="3E5FAF24" w14:textId="77777777" w:rsidR="00A02C21" w:rsidRPr="00A02C21" w:rsidRDefault="00A02C21" w:rsidP="00A02C21">
      <w:pPr>
        <w:spacing w:after="120" w:line="360" w:lineRule="auto"/>
        <w:ind w:left="360"/>
        <w:jc w:val="both"/>
        <w:rPr>
          <w:rFonts w:ascii="Arial" w:hAnsi="Arial" w:cs="Times New Roman (Body CS)"/>
          <w:sz w:val="22"/>
          <w:szCs w:val="22"/>
        </w:rPr>
      </w:pPr>
    </w:p>
    <w:p w14:paraId="77CEDCA1" w14:textId="77777777" w:rsidR="00A02C21" w:rsidRPr="00A02C21" w:rsidRDefault="00A02C21" w:rsidP="00A02C21">
      <w:pPr>
        <w:spacing w:after="120" w:line="360" w:lineRule="auto"/>
        <w:ind w:left="360"/>
        <w:jc w:val="both"/>
        <w:rPr>
          <w:rFonts w:ascii="Arial" w:hAnsi="Arial" w:cs="Times New Roman (Body CS)"/>
          <w:sz w:val="22"/>
          <w:szCs w:val="22"/>
        </w:rPr>
      </w:pPr>
    </w:p>
    <w:p w14:paraId="55F3038C" w14:textId="77777777" w:rsidR="00A02C21" w:rsidRPr="00A02C21" w:rsidRDefault="00A02C21" w:rsidP="00A02C21">
      <w:pPr>
        <w:spacing w:after="120" w:line="360" w:lineRule="auto"/>
        <w:ind w:left="360"/>
        <w:jc w:val="both"/>
        <w:rPr>
          <w:rFonts w:ascii="Arial" w:hAnsi="Arial" w:cs="Times New Roman (Body CS)"/>
          <w:sz w:val="22"/>
          <w:szCs w:val="22"/>
        </w:rPr>
      </w:pPr>
    </w:p>
    <w:p w14:paraId="1B1B2795" w14:textId="66DC03D3" w:rsidR="003E39C9" w:rsidRPr="00DF3F40" w:rsidRDefault="003E39C9" w:rsidP="00A02C21">
      <w:pPr>
        <w:spacing w:after="120" w:line="360" w:lineRule="auto"/>
        <w:ind w:left="360"/>
        <w:jc w:val="both"/>
        <w:rPr>
          <w:rFonts w:ascii="Arial" w:hAnsi="Arial" w:cs="Times New Roman (Body CS)"/>
          <w:sz w:val="22"/>
          <w:szCs w:val="22"/>
        </w:rPr>
      </w:pPr>
    </w:p>
    <w:sectPr w:rsidR="003E39C9" w:rsidRPr="00DF3F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511D" w14:textId="77777777" w:rsidR="004001DB" w:rsidRDefault="004001DB" w:rsidP="006B4F82">
      <w:r>
        <w:separator/>
      </w:r>
    </w:p>
  </w:endnote>
  <w:endnote w:type="continuationSeparator" w:id="0">
    <w:p w14:paraId="416A442A" w14:textId="77777777" w:rsidR="004001DB" w:rsidRDefault="004001DB" w:rsidP="006B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1E771" w14:textId="77777777" w:rsidR="004001DB" w:rsidRDefault="004001DB" w:rsidP="006B4F82">
      <w:r>
        <w:separator/>
      </w:r>
    </w:p>
  </w:footnote>
  <w:footnote w:type="continuationSeparator" w:id="0">
    <w:p w14:paraId="7D840E24" w14:textId="77777777" w:rsidR="004001DB" w:rsidRDefault="004001DB" w:rsidP="006B4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936A6"/>
    <w:multiLevelType w:val="hybridMultilevel"/>
    <w:tmpl w:val="C06A1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370F83"/>
    <w:multiLevelType w:val="hybridMultilevel"/>
    <w:tmpl w:val="24949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6E3854"/>
    <w:multiLevelType w:val="hybridMultilevel"/>
    <w:tmpl w:val="448C2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942213">
    <w:abstractNumId w:val="0"/>
  </w:num>
  <w:num w:numId="2" w16cid:durableId="567694348">
    <w:abstractNumId w:val="1"/>
  </w:num>
  <w:num w:numId="3" w16cid:durableId="179687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82"/>
    <w:rsid w:val="0011011A"/>
    <w:rsid w:val="001C3937"/>
    <w:rsid w:val="0023597A"/>
    <w:rsid w:val="00296E49"/>
    <w:rsid w:val="00363A65"/>
    <w:rsid w:val="0039268D"/>
    <w:rsid w:val="003935E4"/>
    <w:rsid w:val="003E39C9"/>
    <w:rsid w:val="004001DB"/>
    <w:rsid w:val="004012FB"/>
    <w:rsid w:val="004D379C"/>
    <w:rsid w:val="006B4F82"/>
    <w:rsid w:val="007C3181"/>
    <w:rsid w:val="008663F0"/>
    <w:rsid w:val="008E521D"/>
    <w:rsid w:val="00A02C21"/>
    <w:rsid w:val="00AA7420"/>
    <w:rsid w:val="00B85B0F"/>
    <w:rsid w:val="00BF2E65"/>
    <w:rsid w:val="00C072D2"/>
    <w:rsid w:val="00CA5616"/>
    <w:rsid w:val="00DF3F40"/>
    <w:rsid w:val="00E9043C"/>
    <w:rsid w:val="00EE13F1"/>
    <w:rsid w:val="00EE7FBB"/>
    <w:rsid w:val="00EF545B"/>
    <w:rsid w:val="00FB6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45A38"/>
  <w15:chartTrackingRefBased/>
  <w15:docId w15:val="{86027A1D-B426-D347-B7FD-CD8AD4ED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4F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4F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4F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4F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4F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4F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4F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4F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4F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4F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4F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4F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4F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4F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4F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4F82"/>
    <w:rPr>
      <w:rFonts w:eastAsiaTheme="majorEastAsia" w:cstheme="majorBidi"/>
      <w:color w:val="272727" w:themeColor="text1" w:themeTint="D8"/>
    </w:rPr>
  </w:style>
  <w:style w:type="paragraph" w:styleId="Ttulo">
    <w:name w:val="Title"/>
    <w:basedOn w:val="Normal"/>
    <w:next w:val="Normal"/>
    <w:link w:val="TtuloCar"/>
    <w:uiPriority w:val="10"/>
    <w:qFormat/>
    <w:rsid w:val="006B4F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4F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4F8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4F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4F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B4F82"/>
    <w:rPr>
      <w:i/>
      <w:iCs/>
      <w:color w:val="404040" w:themeColor="text1" w:themeTint="BF"/>
    </w:rPr>
  </w:style>
  <w:style w:type="paragraph" w:styleId="Prrafodelista">
    <w:name w:val="List Paragraph"/>
    <w:basedOn w:val="Normal"/>
    <w:uiPriority w:val="34"/>
    <w:qFormat/>
    <w:rsid w:val="006B4F82"/>
    <w:pPr>
      <w:ind w:left="720"/>
      <w:contextualSpacing/>
    </w:pPr>
  </w:style>
  <w:style w:type="character" w:styleId="nfasisintenso">
    <w:name w:val="Intense Emphasis"/>
    <w:basedOn w:val="Fuentedeprrafopredeter"/>
    <w:uiPriority w:val="21"/>
    <w:qFormat/>
    <w:rsid w:val="006B4F82"/>
    <w:rPr>
      <w:i/>
      <w:iCs/>
      <w:color w:val="0F4761" w:themeColor="accent1" w:themeShade="BF"/>
    </w:rPr>
  </w:style>
  <w:style w:type="paragraph" w:styleId="Citadestacada">
    <w:name w:val="Intense Quote"/>
    <w:basedOn w:val="Normal"/>
    <w:next w:val="Normal"/>
    <w:link w:val="CitadestacadaCar"/>
    <w:uiPriority w:val="30"/>
    <w:qFormat/>
    <w:rsid w:val="006B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4F82"/>
    <w:rPr>
      <w:i/>
      <w:iCs/>
      <w:color w:val="0F4761" w:themeColor="accent1" w:themeShade="BF"/>
    </w:rPr>
  </w:style>
  <w:style w:type="character" w:styleId="Referenciaintensa">
    <w:name w:val="Intense Reference"/>
    <w:basedOn w:val="Fuentedeprrafopredeter"/>
    <w:uiPriority w:val="32"/>
    <w:qFormat/>
    <w:rsid w:val="006B4F82"/>
    <w:rPr>
      <w:b/>
      <w:bCs/>
      <w:smallCaps/>
      <w:color w:val="0F4761" w:themeColor="accent1" w:themeShade="BF"/>
      <w:spacing w:val="5"/>
    </w:rPr>
  </w:style>
  <w:style w:type="paragraph" w:styleId="Encabezado">
    <w:name w:val="header"/>
    <w:basedOn w:val="Normal"/>
    <w:link w:val="EncabezadoCar"/>
    <w:uiPriority w:val="99"/>
    <w:unhideWhenUsed/>
    <w:rsid w:val="006B4F82"/>
    <w:pPr>
      <w:tabs>
        <w:tab w:val="center" w:pos="4513"/>
        <w:tab w:val="right" w:pos="9026"/>
      </w:tabs>
    </w:pPr>
  </w:style>
  <w:style w:type="character" w:customStyle="1" w:styleId="EncabezadoCar">
    <w:name w:val="Encabezado Car"/>
    <w:basedOn w:val="Fuentedeprrafopredeter"/>
    <w:link w:val="Encabezado"/>
    <w:uiPriority w:val="99"/>
    <w:rsid w:val="006B4F82"/>
  </w:style>
  <w:style w:type="paragraph" w:styleId="Piedepgina">
    <w:name w:val="footer"/>
    <w:basedOn w:val="Normal"/>
    <w:link w:val="PiedepginaCar"/>
    <w:uiPriority w:val="99"/>
    <w:unhideWhenUsed/>
    <w:rsid w:val="006B4F82"/>
    <w:pPr>
      <w:tabs>
        <w:tab w:val="center" w:pos="4513"/>
        <w:tab w:val="right" w:pos="9026"/>
      </w:tabs>
    </w:pPr>
  </w:style>
  <w:style w:type="character" w:customStyle="1" w:styleId="PiedepginaCar">
    <w:name w:val="Pie de página Car"/>
    <w:basedOn w:val="Fuentedeprrafopredeter"/>
    <w:link w:val="Piedepgina"/>
    <w:uiPriority w:val="99"/>
    <w:rsid w:val="006B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6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522</Words>
  <Characters>3138</Characters>
  <Application>Microsoft Office Word</Application>
  <DocSecurity>0</DocSecurity>
  <Lines>56</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Lorente Ros Álvaro</dc:creator>
  <cp:keywords/>
  <dc:description/>
  <cp:lastModifiedBy>Jose Luis Monteagudo</cp:lastModifiedBy>
  <cp:revision>28</cp:revision>
  <dcterms:created xsi:type="dcterms:W3CDTF">2024-04-23T16:00:00Z</dcterms:created>
  <dcterms:modified xsi:type="dcterms:W3CDTF">2024-06-06T07:43:00Z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12c0f0e1e3fbf043ce6adc31d96d37bce69d9b6e5209ee8a6744b6731b6f3394</vt:lpwstr>
  </property>
</Properties>
</file>